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CUSC Workgroup Consultation Response Proforma</w:t>
      </w:r>
      <w:bookmarkEnd w:id="0"/>
    </w:p>
    <w:p w:rsidR="00E62A86" w:rsidRDefault="00E62A86" w:rsidP="00E62A86">
      <w:pPr>
        <w:rPr>
          <w:rFonts w:cs="Arial"/>
          <w:b/>
          <w:szCs w:val="22"/>
        </w:rPr>
      </w:pPr>
    </w:p>
    <w:p w:rsidR="00FF6D9E" w:rsidRDefault="00976E28" w:rsidP="00976E28">
      <w:pPr>
        <w:rPr>
          <w:rFonts w:cs="Arial"/>
          <w:b/>
          <w:sz w:val="24"/>
        </w:rPr>
      </w:pPr>
      <w:r w:rsidRPr="00976E28">
        <w:rPr>
          <w:rFonts w:cs="Arial"/>
          <w:b/>
          <w:sz w:val="24"/>
        </w:rPr>
        <w:t>CMP2</w:t>
      </w:r>
      <w:r w:rsidR="000D10E9">
        <w:rPr>
          <w:rFonts w:cs="Arial"/>
          <w:b/>
          <w:sz w:val="24"/>
        </w:rPr>
        <w:t>82</w:t>
      </w:r>
      <w:r>
        <w:rPr>
          <w:rFonts w:cs="Arial"/>
          <w:b/>
          <w:sz w:val="24"/>
        </w:rPr>
        <w:t xml:space="preserve"> </w:t>
      </w:r>
      <w:r w:rsidR="001B1A2F">
        <w:rPr>
          <w:rFonts w:cs="Arial"/>
          <w:b/>
          <w:sz w:val="24"/>
        </w:rPr>
        <w:t>‘</w:t>
      </w:r>
      <w:r w:rsidR="000D10E9" w:rsidRPr="000D10E9">
        <w:rPr>
          <w:rFonts w:cs="Arial"/>
          <w:b/>
          <w:sz w:val="24"/>
        </w:rPr>
        <w:t>The effect Negative Demand has on Zonal Locational Demand Tariffs</w:t>
      </w:r>
      <w:r w:rsidR="000D10E9">
        <w:rPr>
          <w:rFonts w:cs="Arial"/>
          <w:b/>
          <w:sz w:val="24"/>
        </w:rPr>
        <w:t>’</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374E33" w:rsidRPr="00374E33">
        <w:rPr>
          <w:rFonts w:cs="Arial"/>
          <w:b/>
          <w:spacing w:val="-3"/>
          <w:szCs w:val="22"/>
        </w:rPr>
        <w:t>1</w:t>
      </w:r>
      <w:r w:rsidR="001C5A61">
        <w:rPr>
          <w:rFonts w:cs="Arial"/>
          <w:b/>
          <w:spacing w:val="-3"/>
          <w:szCs w:val="22"/>
        </w:rPr>
        <w:t>4</w:t>
      </w:r>
      <w:bookmarkStart w:id="1" w:name="_GoBack"/>
      <w:bookmarkEnd w:id="1"/>
      <w:r w:rsidR="00413FDD" w:rsidRPr="00374E33">
        <w:rPr>
          <w:rFonts w:cs="Arial"/>
          <w:b/>
          <w:spacing w:val="-3"/>
          <w:szCs w:val="22"/>
        </w:rPr>
        <w:t xml:space="preserve"> </w:t>
      </w:r>
      <w:r w:rsidR="000D10E9" w:rsidRPr="00374E33">
        <w:rPr>
          <w:rFonts w:cs="Arial"/>
          <w:b/>
          <w:spacing w:val="-3"/>
          <w:szCs w:val="22"/>
        </w:rPr>
        <w:t>August</w:t>
      </w:r>
      <w:r w:rsidR="00413FDD" w:rsidRPr="00374E33">
        <w:rPr>
          <w:rFonts w:cs="Arial"/>
          <w:b/>
          <w:spacing w:val="-3"/>
          <w:szCs w:val="22"/>
        </w:rPr>
        <w:t xml:space="preserve"> 201</w:t>
      </w:r>
      <w:r w:rsidR="001B1A2F" w:rsidRPr="00374E33">
        <w:rPr>
          <w:rFonts w:cs="Arial"/>
          <w:b/>
          <w:spacing w:val="-3"/>
          <w:szCs w:val="22"/>
        </w:rPr>
        <w:t>7</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B80E96">
        <w:rPr>
          <w:rFonts w:cs="Arial"/>
          <w:szCs w:val="22"/>
        </w:rPr>
        <w:t>Caroline Wright</w:t>
      </w:r>
      <w:r w:rsidR="001B1A2F">
        <w:rPr>
          <w:rFonts w:cs="Arial"/>
          <w:szCs w:val="22"/>
        </w:rPr>
        <w:t xml:space="preserve"> </w:t>
      </w:r>
      <w:r>
        <w:rPr>
          <w:rFonts w:cs="Arial"/>
          <w:szCs w:val="22"/>
        </w:rPr>
        <w:t xml:space="preserve">at </w:t>
      </w:r>
      <w:hyperlink r:id="rId10" w:history="1">
        <w:r w:rsidR="00FF6D9E" w:rsidRPr="00C2758A">
          <w:rPr>
            <w:rStyle w:val="Hyperlink"/>
            <w:rFonts w:cs="Arial"/>
            <w:szCs w:val="22"/>
          </w:rPr>
          <w:t>caroline.wright@nationalgrid.com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297D2F">
            <w:pPr>
              <w:pStyle w:val="BodyText"/>
              <w:rPr>
                <w:b/>
              </w:rPr>
            </w:pPr>
            <w:r w:rsidRPr="00132BAC">
              <w:rPr>
                <w:b/>
              </w:rPr>
              <w:t>Use of System Charging Methodology</w:t>
            </w:r>
          </w:p>
          <w:p w:rsidR="00FF6D9E" w:rsidRPr="00FF6D9E" w:rsidRDefault="00FF6D9E" w:rsidP="00297D2F">
            <w:pPr>
              <w:pStyle w:val="BodyText"/>
            </w:pPr>
            <w:r w:rsidRPr="00FF6D9E">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FF6D9E" w:rsidRPr="00FF6D9E" w:rsidRDefault="00FF6D9E" w:rsidP="00297D2F">
            <w:pPr>
              <w:pStyle w:val="BodyText"/>
            </w:pPr>
            <w:r w:rsidRPr="00FF6D9E">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FF6D9E" w:rsidRPr="00FF6D9E" w:rsidRDefault="00FF6D9E" w:rsidP="00297D2F">
            <w:pPr>
              <w:pStyle w:val="BodyText"/>
            </w:pPr>
            <w:r w:rsidRPr="00FF6D9E">
              <w:t>(c) That, so far as is consistent with sub-paragraphs (a) and (b), the use of system charging  methodology, as far as is reasonably practicable, properly takes account of the developments in transmission licensees’ transmission businesses*;</w:t>
            </w:r>
          </w:p>
          <w:p w:rsidR="00FF6D9E" w:rsidRDefault="00FF6D9E" w:rsidP="00297D2F">
            <w:pPr>
              <w:pStyle w:val="BodyText"/>
            </w:pPr>
            <w:r w:rsidRPr="00FF6D9E">
              <w:t xml:space="preserve">(d) Compliance with the Electricity Regulation and any relevant legally binding decision of the European Commission and/or the Agency. These are defined within the National Grid Electricity </w:t>
            </w:r>
            <w:r w:rsidRPr="00FF6D9E">
              <w:lastRenderedPageBreak/>
              <w:t>Transmission plc Licence under Standard Condition C10, paragraph 1; and</w:t>
            </w:r>
          </w:p>
          <w:p w:rsidR="00E62A86" w:rsidRPr="00FF6D9E" w:rsidRDefault="00FF6D9E" w:rsidP="00297D2F">
            <w:pPr>
              <w:pStyle w:val="BodyText"/>
            </w:pPr>
            <w:r w:rsidRPr="00FF6D9E">
              <w:t>(e) Promoting efficiency in the implementation and administration of the CUSC arrangements.</w:t>
            </w:r>
          </w:p>
        </w:tc>
      </w:tr>
    </w:tbl>
    <w:p w:rsidR="00297D2F" w:rsidRDefault="00297D2F" w:rsidP="00E62A86">
      <w:pPr>
        <w:rPr>
          <w:b/>
        </w:rPr>
      </w:pPr>
    </w:p>
    <w:p w:rsidR="00297D2F" w:rsidRDefault="00297D2F" w:rsidP="00E62A86">
      <w:pPr>
        <w:rPr>
          <w:b/>
        </w:rPr>
      </w:pPr>
    </w:p>
    <w:p w:rsidR="00297D2F" w:rsidRDefault="00297D2F" w:rsidP="00E62A86">
      <w:pPr>
        <w:rPr>
          <w:b/>
        </w:rPr>
      </w:pPr>
    </w:p>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413FDD" w:rsidP="000D10E9">
            <w:pPr>
              <w:rPr>
                <w:rFonts w:cs="Arial"/>
                <w:b/>
                <w:bCs/>
                <w:szCs w:val="22"/>
              </w:rPr>
            </w:pPr>
            <w:r>
              <w:rPr>
                <w:rFonts w:cs="Arial"/>
                <w:b/>
                <w:szCs w:val="22"/>
              </w:rPr>
              <w:t>Do you believe that CMP2</w:t>
            </w:r>
            <w:r w:rsidR="000D10E9">
              <w:rPr>
                <w:rFonts w:cs="Arial"/>
                <w:b/>
                <w:szCs w:val="22"/>
              </w:rPr>
              <w:t>82</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1"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9E" w:rsidRDefault="00FF6D9E">
      <w:r>
        <w:separator/>
      </w:r>
    </w:p>
  </w:footnote>
  <w:footnote w:type="continuationSeparator" w:id="0">
    <w:p w:rsidR="00FF6D9E" w:rsidRDefault="00FF6D9E">
      <w:r>
        <w:continuationSeparator/>
      </w:r>
    </w:p>
  </w:footnote>
  <w:footnote w:id="1">
    <w:p w:rsidR="00FF6D9E" w:rsidRPr="002368F6" w:rsidRDefault="00FF6D9E"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D10E9"/>
    <w:rsid w:val="000F4E7A"/>
    <w:rsid w:val="00100103"/>
    <w:rsid w:val="0010032A"/>
    <w:rsid w:val="0012208D"/>
    <w:rsid w:val="00124A50"/>
    <w:rsid w:val="00132BAC"/>
    <w:rsid w:val="00142B12"/>
    <w:rsid w:val="00196A22"/>
    <w:rsid w:val="001A38EA"/>
    <w:rsid w:val="001B1A2F"/>
    <w:rsid w:val="001C5A61"/>
    <w:rsid w:val="001D2A93"/>
    <w:rsid w:val="001E44D8"/>
    <w:rsid w:val="001E6AE5"/>
    <w:rsid w:val="002042CC"/>
    <w:rsid w:val="002060CE"/>
    <w:rsid w:val="0021533A"/>
    <w:rsid w:val="002362A8"/>
    <w:rsid w:val="002368F6"/>
    <w:rsid w:val="00242625"/>
    <w:rsid w:val="00245FF6"/>
    <w:rsid w:val="00253EEF"/>
    <w:rsid w:val="00297D2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4E33"/>
    <w:rsid w:val="00376F00"/>
    <w:rsid w:val="003F230F"/>
    <w:rsid w:val="00413871"/>
    <w:rsid w:val="00413FDD"/>
    <w:rsid w:val="00414685"/>
    <w:rsid w:val="00423A90"/>
    <w:rsid w:val="00442BCE"/>
    <w:rsid w:val="0047334D"/>
    <w:rsid w:val="00476F53"/>
    <w:rsid w:val="00487486"/>
    <w:rsid w:val="004A78DB"/>
    <w:rsid w:val="004B2969"/>
    <w:rsid w:val="004E7A2B"/>
    <w:rsid w:val="00502C4E"/>
    <w:rsid w:val="005226D7"/>
    <w:rsid w:val="005336C5"/>
    <w:rsid w:val="00546FE8"/>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c.team@nationalgrid.com" TargetMode="External"/><Relationship Id="rId5" Type="http://schemas.openxmlformats.org/officeDocument/2006/relationships/settings" Target="settings.xml"/><Relationship Id="rId10" Type="http://schemas.openxmlformats.org/officeDocument/2006/relationships/hyperlink" Target="mailto:caroline.wright@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E780-FE1A-42E1-9CB3-15D5064B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3387</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Caroline Wright</cp:lastModifiedBy>
  <cp:revision>8</cp:revision>
  <cp:lastPrinted>2015-11-26T14:15:00Z</cp:lastPrinted>
  <dcterms:created xsi:type="dcterms:W3CDTF">2017-06-09T07:36:00Z</dcterms:created>
  <dcterms:modified xsi:type="dcterms:W3CDTF">2017-07-31T12:13:00Z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-190764419</vt:i4>
  </property>
  <property fmtid="{D5CDD505-2E9C-101B-9397-08002B2CF9AE}" pid="3" name="_NewReviewCycle">
    <vt:lpwstr/>
  </property>
  <property fmtid="{D5CDD505-2E9C-101B-9397-08002B2CF9AE}" pid="4" name="_EmailSubject">
    <vt:lpwstr>Items to load on website</vt:lpwstr>
  </property>
  <property fmtid="{D5CDD505-2E9C-101B-9397-08002B2CF9AE}" pid="5" name="_AuthorEmail">
    <vt:lpwstr>Caroline.Wright@nationalgrid.com</vt:lpwstr>
  </property>
  <property fmtid="{D5CDD505-2E9C-101B-9397-08002B2CF9AE}" pid="6" name="_AuthorEmailDisplayName">
    <vt:lpwstr>Wright, Caroline</vt:lpwstr>
  </property>
</Properties>
</file>