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38AB" w14:textId="77777777" w:rsidR="00540D4E" w:rsidRDefault="00540D4E" w:rsidP="00540D4E">
      <w:pPr>
        <w:pStyle w:val="Checklist"/>
        <w:tabs>
          <w:tab w:val="left" w:pos="4111"/>
        </w:tabs>
      </w:pPr>
      <w:r w:rsidRPr="00540D4E">
        <w:t>Workgroup Consultation Response Proforma</w:t>
      </w:r>
    </w:p>
    <w:p w14:paraId="5D32C213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29F85434" w14:textId="2752FF61" w:rsidR="00BE7593" w:rsidRDefault="00EF3B17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EF3B17">
        <w:rPr>
          <w:rFonts w:cs="Arial"/>
          <w:b/>
          <w:color w:val="F26522" w:themeColor="accent1"/>
          <w:sz w:val="28"/>
        </w:rPr>
        <w:t>CMP328: Connections Triggering Distribution Impact Assessment</w:t>
      </w:r>
    </w:p>
    <w:p w14:paraId="361BEEB3" w14:textId="77777777" w:rsidR="00EF3B17" w:rsidRPr="00CF795B" w:rsidRDefault="00EF3B17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36C31A7F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75DC382D" w14:textId="258DD1DD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D64BD6" w:rsidRPr="00840AC3">
          <w:rPr>
            <w:rStyle w:val="Hyperlink"/>
            <w:rFonts w:cs="Arial"/>
            <w:sz w:val="24"/>
          </w:rPr>
          <w:t>cusc.team@nationalgrideso.com</w:t>
        </w:r>
      </w:hyperlink>
      <w:r w:rsidR="00D64BD6" w:rsidRPr="00840AC3">
        <w:rPr>
          <w:rStyle w:val="Hyperlink"/>
          <w:rFonts w:cs="Arial"/>
          <w:sz w:val="24"/>
        </w:rPr>
        <w:t xml:space="preserve"> </w:t>
      </w:r>
      <w:r w:rsidR="00C204B9" w:rsidRPr="00840AC3">
        <w:rPr>
          <w:rFonts w:cs="Arial"/>
          <w:spacing w:val="-3"/>
          <w:sz w:val="24"/>
        </w:rPr>
        <w:t xml:space="preserve">by </w:t>
      </w:r>
      <w:r w:rsidR="00840AC3" w:rsidRPr="00840AC3">
        <w:rPr>
          <w:rFonts w:cs="Arial"/>
          <w:b/>
          <w:spacing w:val="-3"/>
          <w:sz w:val="24"/>
        </w:rPr>
        <w:t>5</w:t>
      </w:r>
      <w:r w:rsidRPr="00840AC3">
        <w:rPr>
          <w:rFonts w:cs="Arial"/>
          <w:b/>
          <w:spacing w:val="-3"/>
          <w:sz w:val="24"/>
        </w:rPr>
        <w:t>pm</w:t>
      </w:r>
      <w:r w:rsidRPr="00840AC3">
        <w:rPr>
          <w:rFonts w:cs="Arial"/>
          <w:spacing w:val="-3"/>
          <w:sz w:val="24"/>
        </w:rPr>
        <w:t xml:space="preserve"> on </w:t>
      </w:r>
      <w:r w:rsidR="00840AC3" w:rsidRPr="00840AC3">
        <w:rPr>
          <w:rFonts w:cs="Arial"/>
          <w:spacing w:val="-3"/>
          <w:sz w:val="24"/>
        </w:rPr>
        <w:t>1</w:t>
      </w:r>
      <w:r w:rsidR="00FD55BC">
        <w:rPr>
          <w:rFonts w:cs="Arial"/>
          <w:spacing w:val="-3"/>
          <w:sz w:val="24"/>
        </w:rPr>
        <w:t>9</w:t>
      </w:r>
      <w:r w:rsidR="00840AC3" w:rsidRPr="00840AC3">
        <w:rPr>
          <w:rFonts w:cs="Arial"/>
          <w:spacing w:val="-3"/>
          <w:sz w:val="24"/>
        </w:rPr>
        <w:t xml:space="preserve"> </w:t>
      </w:r>
      <w:r w:rsidR="00EF3B17">
        <w:rPr>
          <w:rFonts w:cs="Arial"/>
          <w:spacing w:val="-3"/>
          <w:sz w:val="24"/>
        </w:rPr>
        <w:t xml:space="preserve">March </w:t>
      </w:r>
      <w:r w:rsidR="00840AC3" w:rsidRPr="00840AC3">
        <w:rPr>
          <w:rFonts w:cs="Arial"/>
          <w:spacing w:val="-3"/>
          <w:sz w:val="24"/>
        </w:rPr>
        <w:t>2021</w:t>
      </w:r>
      <w:r w:rsidRPr="00840AC3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 by the Workgroup.</w:t>
      </w:r>
    </w:p>
    <w:p w14:paraId="1C63FF79" w14:textId="73F76CF7" w:rsidR="0006725A" w:rsidRPr="00CF795B" w:rsidRDefault="00217075" w:rsidP="0006725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="0006725A"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="0006725A" w:rsidRPr="00CF795B">
        <w:rPr>
          <w:rFonts w:cs="Arial"/>
          <w:sz w:val="24"/>
        </w:rPr>
        <w:t xml:space="preserve"> </w:t>
      </w:r>
      <w:r w:rsidR="00410817" w:rsidRPr="00CF795B">
        <w:rPr>
          <w:rFonts w:cs="Arial"/>
          <w:sz w:val="24"/>
        </w:rPr>
        <w:t>consultation,</w:t>
      </w:r>
      <w:r w:rsidR="0006725A" w:rsidRPr="00CF795B">
        <w:rPr>
          <w:rFonts w:cs="Arial"/>
          <w:sz w:val="24"/>
        </w:rPr>
        <w:t xml:space="preserve"> </w:t>
      </w:r>
      <w:r>
        <w:rPr>
          <w:rFonts w:cs="Arial"/>
          <w:sz w:val="24"/>
        </w:rPr>
        <w:t>please contact</w:t>
      </w:r>
      <w:r w:rsidR="0006725A" w:rsidRPr="00CF795B">
        <w:rPr>
          <w:rFonts w:cs="Arial"/>
          <w:sz w:val="24"/>
        </w:rPr>
        <w:t xml:space="preserve"> </w:t>
      </w:r>
      <w:r w:rsidR="00BE7593">
        <w:rPr>
          <w:rFonts w:cs="Arial"/>
          <w:sz w:val="24"/>
        </w:rPr>
        <w:t>R</w:t>
      </w:r>
      <w:r w:rsidR="00EF3B17">
        <w:rPr>
          <w:rFonts w:cs="Arial"/>
          <w:sz w:val="24"/>
        </w:rPr>
        <w:t>ob</w:t>
      </w:r>
      <w:r w:rsidR="00BE7593">
        <w:rPr>
          <w:rFonts w:cs="Arial"/>
          <w:sz w:val="24"/>
        </w:rPr>
        <w:t xml:space="preserve"> </w:t>
      </w:r>
      <w:r w:rsidR="00EF3B17">
        <w:rPr>
          <w:rFonts w:cs="Arial"/>
          <w:sz w:val="24"/>
        </w:rPr>
        <w:t>Pears</w:t>
      </w:r>
      <w:r w:rsidR="00BE7593">
        <w:rPr>
          <w:rFonts w:cs="Arial"/>
          <w:sz w:val="24"/>
        </w:rPr>
        <w:t xml:space="preserve"> </w:t>
      </w:r>
      <w:hyperlink r:id="rId11" w:history="1">
        <w:r w:rsidR="00EF3B17">
          <w:rPr>
            <w:rStyle w:val="Hyperlink"/>
            <w:rFonts w:cs="Arial"/>
            <w:sz w:val="24"/>
          </w:rPr>
          <w:t>Rob.Pears@nationalgrideso.com</w:t>
        </w:r>
      </w:hyperlink>
      <w:r w:rsidR="0006725A" w:rsidRPr="00CF795B">
        <w:rPr>
          <w:sz w:val="24"/>
        </w:rPr>
        <w:t xml:space="preserve"> or </w:t>
      </w:r>
      <w:hyperlink r:id="rId12" w:history="1">
        <w:r w:rsidR="00D64BD6" w:rsidRPr="00BE7593">
          <w:rPr>
            <w:rStyle w:val="Hyperlink"/>
            <w:rFonts w:cs="Arial"/>
            <w:sz w:val="24"/>
          </w:rPr>
          <w:t>cusc.team@nationalgrideso.com</w:t>
        </w:r>
      </w:hyperlink>
      <w:r w:rsidR="00D64BD6" w:rsidRPr="00BE7593">
        <w:rPr>
          <w:rStyle w:val="Hyperlink"/>
          <w:rFonts w:cs="Arial"/>
          <w:sz w:val="24"/>
        </w:rPr>
        <w:t xml:space="preserve"> </w:t>
      </w:r>
    </w:p>
    <w:p w14:paraId="434C98CD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6D06A570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6C8ED420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3E6CBFC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1C208E04" w14:textId="77777777" w:rsidTr="00760AB5">
        <w:trPr>
          <w:trHeight w:val="238"/>
        </w:trPr>
        <w:tc>
          <w:tcPr>
            <w:tcW w:w="3085" w:type="dxa"/>
          </w:tcPr>
          <w:p w14:paraId="33059999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4C7FC595A5BC4882897D1B30724D0257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8E2493C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0386AC31" w14:textId="77777777" w:rsidTr="00760AB5">
        <w:trPr>
          <w:trHeight w:val="238"/>
        </w:trPr>
        <w:tc>
          <w:tcPr>
            <w:tcW w:w="3085" w:type="dxa"/>
          </w:tcPr>
          <w:p w14:paraId="27F4F5D0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C380007F16A44DB8B0D5C3964518E0D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B86F58A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06D19A8" w14:textId="77777777" w:rsidTr="00760AB5">
        <w:trPr>
          <w:trHeight w:val="238"/>
        </w:trPr>
        <w:tc>
          <w:tcPr>
            <w:tcW w:w="3085" w:type="dxa"/>
          </w:tcPr>
          <w:p w14:paraId="60888D6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9AE05A0D8EC147458260C5DFA016B28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1A635D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7632DF5" w14:textId="77777777" w:rsidTr="00760AB5">
        <w:trPr>
          <w:trHeight w:val="238"/>
        </w:trPr>
        <w:tc>
          <w:tcPr>
            <w:tcW w:w="3085" w:type="dxa"/>
          </w:tcPr>
          <w:p w14:paraId="447E08B0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9AE05A0D8EC147458260C5DFA016B28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32202CC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2E6CB0C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0034A796" w14:textId="77777777" w:rsidR="00EF3B17" w:rsidRDefault="00EF3B17" w:rsidP="00EF3B17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7F0DC9D4" w14:textId="77777777" w:rsidR="00EF3B17" w:rsidRDefault="00EF3B17" w:rsidP="00EF3B17">
      <w:pPr>
        <w:pStyle w:val="ListParagraph"/>
        <w:numPr>
          <w:ilvl w:val="0"/>
          <w:numId w:val="13"/>
        </w:numPr>
        <w:spacing w:after="160" w:line="256" w:lineRule="auto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4F04CDE4" w14:textId="77777777" w:rsidR="00EF3B17" w:rsidRDefault="00EF3B17" w:rsidP="00EF3B17">
      <w:pPr>
        <w:pStyle w:val="ListParagraph"/>
        <w:numPr>
          <w:ilvl w:val="0"/>
          <w:numId w:val="13"/>
        </w:numPr>
        <w:spacing w:after="160" w:line="256" w:lineRule="auto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065B8012" w14:textId="77777777" w:rsidR="00EF3B17" w:rsidRDefault="00EF3B17" w:rsidP="00EF3B17">
      <w:pPr>
        <w:pStyle w:val="ListParagraph"/>
        <w:numPr>
          <w:ilvl w:val="0"/>
          <w:numId w:val="13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7F4CD6A7" w14:textId="77777777" w:rsidR="00EF3B17" w:rsidRDefault="00EF3B17" w:rsidP="00EF3B17">
      <w:pPr>
        <w:pStyle w:val="ListParagraph"/>
        <w:numPr>
          <w:ilvl w:val="0"/>
          <w:numId w:val="13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54B1C71E" w14:textId="41D3B3A3" w:rsidR="009B3CCB" w:rsidRPr="00BE7593" w:rsidRDefault="00EF3B17" w:rsidP="00EF3B17">
      <w:pPr>
        <w:pStyle w:val="BodyText"/>
        <w:rPr>
          <w:i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  <w:r w:rsidR="009B3CCB">
        <w:rPr>
          <w:rFonts w:cs="Arial"/>
          <w:b/>
          <w:sz w:val="24"/>
        </w:rPr>
        <w:br w:type="page"/>
      </w:r>
      <w:r w:rsidR="00D64BD6" w:rsidRPr="00D64BD6">
        <w:rPr>
          <w:rFonts w:cs="Arial"/>
          <w:bCs/>
          <w:kern w:val="32"/>
          <w:sz w:val="24"/>
        </w:rPr>
        <w:lastRenderedPageBreak/>
        <w:t xml:space="preserve"> </w:t>
      </w:r>
    </w:p>
    <w:p w14:paraId="4330B69F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>Please express your views regarding the Workgroup Consultation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3EDABABE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617"/>
        <w:gridCol w:w="3897"/>
        <w:gridCol w:w="4446"/>
      </w:tblGrid>
      <w:tr w:rsidR="00760AB5" w:rsidRPr="00CF795B" w14:paraId="35F20964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683AE1B7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66632788" w14:textId="77777777" w:rsidTr="00EF3B17">
        <w:trPr>
          <w:trHeight w:val="264"/>
        </w:trPr>
        <w:tc>
          <w:tcPr>
            <w:tcW w:w="617" w:type="dxa"/>
          </w:tcPr>
          <w:p w14:paraId="215F07FD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3897" w:type="dxa"/>
          </w:tcPr>
          <w:p w14:paraId="55C23366" w14:textId="6C7223B4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6C0224" w:rsidRPr="00BE7593">
              <w:rPr>
                <w:sz w:val="24"/>
              </w:rPr>
              <w:t>CMP</w:t>
            </w:r>
            <w:r w:rsidR="00BE7593" w:rsidRPr="00BE7593">
              <w:rPr>
                <w:sz w:val="24"/>
              </w:rPr>
              <w:t>3</w:t>
            </w:r>
            <w:r w:rsidR="00EF3B17">
              <w:rPr>
                <w:sz w:val="24"/>
              </w:rPr>
              <w:t>28</w:t>
            </w:r>
            <w:r w:rsidR="006C0224" w:rsidRPr="006C0224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Original Proposal better facilitates the Applicable Objectives?</w:t>
            </w:r>
          </w:p>
        </w:tc>
        <w:tc>
          <w:tcPr>
            <w:tcW w:w="4446" w:type="dxa"/>
          </w:tcPr>
          <w:p w14:paraId="163ABCA1" w14:textId="4CE6570E" w:rsidR="0006725A" w:rsidRPr="00867B72" w:rsidRDefault="0006725A" w:rsidP="00101C71">
            <w:pPr>
              <w:pStyle w:val="BodyText"/>
              <w:rPr>
                <w:sz w:val="24"/>
              </w:rPr>
            </w:pPr>
          </w:p>
        </w:tc>
      </w:tr>
      <w:tr w:rsidR="00D14DB8" w:rsidRPr="00CF795B" w14:paraId="58F2C09E" w14:textId="77777777" w:rsidTr="00EF3B17">
        <w:trPr>
          <w:trHeight w:val="264"/>
        </w:trPr>
        <w:tc>
          <w:tcPr>
            <w:tcW w:w="617" w:type="dxa"/>
          </w:tcPr>
          <w:p w14:paraId="04F06B58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3897" w:type="dxa"/>
          </w:tcPr>
          <w:p w14:paraId="1652C7C4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4446" w:type="dxa"/>
          </w:tcPr>
          <w:p w14:paraId="00C677E8" w14:textId="2102975F" w:rsidR="0006725A" w:rsidRPr="00CF795B" w:rsidRDefault="0006725A" w:rsidP="00386948">
            <w:pPr>
              <w:rPr>
                <w:rFonts w:cs="Arial"/>
                <w:sz w:val="24"/>
              </w:rPr>
            </w:pPr>
          </w:p>
        </w:tc>
      </w:tr>
      <w:tr w:rsidR="00D14DB8" w:rsidRPr="00CF795B" w14:paraId="7FF8197C" w14:textId="77777777" w:rsidTr="00EF3B17">
        <w:trPr>
          <w:trHeight w:val="264"/>
        </w:trPr>
        <w:tc>
          <w:tcPr>
            <w:tcW w:w="617" w:type="dxa"/>
          </w:tcPr>
          <w:p w14:paraId="73D45639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3897" w:type="dxa"/>
          </w:tcPr>
          <w:p w14:paraId="33FCB26F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tc>
          <w:tcPr>
            <w:tcW w:w="4446" w:type="dxa"/>
          </w:tcPr>
          <w:p w14:paraId="00560B31" w14:textId="25BC04D6" w:rsidR="0006725A" w:rsidRPr="00CF795B" w:rsidRDefault="0006725A" w:rsidP="00386948">
            <w:pPr>
              <w:rPr>
                <w:rFonts w:cs="Arial"/>
                <w:sz w:val="24"/>
              </w:rPr>
            </w:pPr>
          </w:p>
        </w:tc>
      </w:tr>
      <w:tr w:rsidR="00D14DB8" w:rsidRPr="00CF795B" w14:paraId="5EFAC069" w14:textId="77777777" w:rsidTr="00EF3B17">
        <w:trPr>
          <w:trHeight w:val="264"/>
        </w:trPr>
        <w:tc>
          <w:tcPr>
            <w:tcW w:w="617" w:type="dxa"/>
          </w:tcPr>
          <w:p w14:paraId="6BF69D36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3897" w:type="dxa"/>
          </w:tcPr>
          <w:p w14:paraId="6EFA0FE2" w14:textId="77777777" w:rsidR="0006725A" w:rsidRPr="00A10CD1" w:rsidRDefault="0006725A" w:rsidP="00386948">
            <w:pPr>
              <w:pStyle w:val="BodyText"/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tc>
          <w:tcPr>
            <w:tcW w:w="4446" w:type="dxa"/>
          </w:tcPr>
          <w:p w14:paraId="0A404744" w14:textId="0BCD31BF" w:rsidR="0006725A" w:rsidRPr="00CF795B" w:rsidRDefault="0006725A" w:rsidP="00386948">
            <w:pPr>
              <w:rPr>
                <w:rFonts w:cs="Arial"/>
                <w:sz w:val="24"/>
              </w:rPr>
            </w:pPr>
          </w:p>
        </w:tc>
      </w:tr>
      <w:tr w:rsidR="003B51E4" w:rsidRPr="00CF795B" w14:paraId="289230D8" w14:textId="77777777" w:rsidTr="00CB6146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54B46BA3" w14:textId="77777777" w:rsidR="003B51E4" w:rsidRPr="00CB6146" w:rsidRDefault="009B3CCB" w:rsidP="0038694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 xml:space="preserve">Modification </w:t>
            </w:r>
            <w:r w:rsidR="00CB6146" w:rsidRPr="00CB6146">
              <w:rPr>
                <w:rFonts w:cs="Arial"/>
                <w:b/>
                <w:color w:val="FFFFFF" w:themeColor="background1"/>
                <w:sz w:val="24"/>
              </w:rPr>
              <w:t xml:space="preserve">Specific </w:t>
            </w:r>
            <w:r w:rsidR="00F72ED7">
              <w:rPr>
                <w:rFonts w:cs="Arial"/>
                <w:b/>
                <w:color w:val="FFFFFF" w:themeColor="background1"/>
                <w:sz w:val="24"/>
              </w:rPr>
              <w:t>Workgroup Consultation</w:t>
            </w:r>
            <w:r w:rsidR="00CB6146" w:rsidRPr="00CB6146">
              <w:rPr>
                <w:rFonts w:cs="Arial"/>
                <w:b/>
                <w:color w:val="FFFFFF" w:themeColor="background1"/>
                <w:sz w:val="24"/>
              </w:rPr>
              <w:t xml:space="preserve"> questions</w:t>
            </w:r>
          </w:p>
        </w:tc>
      </w:tr>
      <w:tr w:rsidR="00794A5E" w:rsidRPr="00CF795B" w14:paraId="602E2743" w14:textId="77777777" w:rsidTr="00EF3B17">
        <w:trPr>
          <w:trHeight w:val="264"/>
        </w:trPr>
        <w:tc>
          <w:tcPr>
            <w:tcW w:w="617" w:type="dxa"/>
          </w:tcPr>
          <w:p w14:paraId="0B68A623" w14:textId="77777777" w:rsidR="00794A5E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3897" w:type="dxa"/>
          </w:tcPr>
          <w:p w14:paraId="48BA541F" w14:textId="71D9E73F" w:rsidR="00794A5E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For DNO respondents, please describe your process and timescales associated with current Third Party Works applications</w:t>
            </w:r>
          </w:p>
        </w:tc>
        <w:tc>
          <w:tcPr>
            <w:tcW w:w="4446" w:type="dxa"/>
          </w:tcPr>
          <w:p w14:paraId="2F3A0713" w14:textId="54F99DDE" w:rsidR="00794A5E" w:rsidRPr="00CF795B" w:rsidRDefault="00794A5E" w:rsidP="00386948">
            <w:pPr>
              <w:rPr>
                <w:rFonts w:cs="Arial"/>
                <w:sz w:val="24"/>
              </w:rPr>
            </w:pPr>
          </w:p>
        </w:tc>
      </w:tr>
      <w:tr w:rsidR="00794A5E" w:rsidRPr="00CF795B" w14:paraId="632FC61D" w14:textId="77777777" w:rsidTr="00EF3B17">
        <w:trPr>
          <w:trHeight w:val="264"/>
        </w:trPr>
        <w:tc>
          <w:tcPr>
            <w:tcW w:w="617" w:type="dxa"/>
          </w:tcPr>
          <w:p w14:paraId="65A51A7E" w14:textId="77777777" w:rsidR="00794A5E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3897" w:type="dxa"/>
          </w:tcPr>
          <w:p w14:paraId="09F635DC" w14:textId="0CF701D3" w:rsidR="00FB6E16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For Third Party Works users, please describe your experience of using the Third Party Works process, specifically awareness of and timescales associated with the process; are there any defects in the TPW process that the DIA process does not address?</w:t>
            </w:r>
          </w:p>
        </w:tc>
        <w:tc>
          <w:tcPr>
            <w:tcW w:w="4446" w:type="dxa"/>
          </w:tcPr>
          <w:p w14:paraId="457CE37B" w14:textId="1E151191" w:rsidR="00794A5E" w:rsidRPr="00CF795B" w:rsidRDefault="00794A5E" w:rsidP="00386948">
            <w:pPr>
              <w:rPr>
                <w:rFonts w:cs="Arial"/>
                <w:sz w:val="24"/>
              </w:rPr>
            </w:pPr>
          </w:p>
        </w:tc>
      </w:tr>
      <w:tr w:rsidR="00794A5E" w:rsidRPr="00CF795B" w14:paraId="5B689D91" w14:textId="77777777" w:rsidTr="00EF3B17">
        <w:trPr>
          <w:trHeight w:val="264"/>
        </w:trPr>
        <w:tc>
          <w:tcPr>
            <w:tcW w:w="617" w:type="dxa"/>
          </w:tcPr>
          <w:p w14:paraId="3AD03DF9" w14:textId="77777777" w:rsidR="00794A5E" w:rsidRPr="00CF795B" w:rsidRDefault="002E610D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3897" w:type="dxa"/>
          </w:tcPr>
          <w:p w14:paraId="61E64176" w14:textId="40E4092F" w:rsidR="00794A5E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Annex 6 provides a summary of the WG's view of the pros/cons of both the Third Party Works and proposed Distribution Impact Assessment process.</w:t>
            </w:r>
          </w:p>
        </w:tc>
        <w:tc>
          <w:tcPr>
            <w:tcW w:w="4446" w:type="dxa"/>
          </w:tcPr>
          <w:p w14:paraId="596A3B0F" w14:textId="2C8A3B47" w:rsidR="00794A5E" w:rsidRPr="00CF795B" w:rsidRDefault="00794A5E" w:rsidP="00386948">
            <w:pPr>
              <w:rPr>
                <w:rFonts w:cs="Arial"/>
                <w:sz w:val="24"/>
              </w:rPr>
            </w:pPr>
          </w:p>
        </w:tc>
      </w:tr>
      <w:tr w:rsidR="00EF3B17" w:rsidRPr="00CF795B" w14:paraId="6FCF913D" w14:textId="77777777" w:rsidTr="00EF3B17">
        <w:trPr>
          <w:trHeight w:val="264"/>
        </w:trPr>
        <w:tc>
          <w:tcPr>
            <w:tcW w:w="617" w:type="dxa"/>
          </w:tcPr>
          <w:p w14:paraId="5526A3AD" w14:textId="7898056E" w:rsidR="00EF3B17" w:rsidRDefault="00EF3B17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7a</w:t>
            </w:r>
          </w:p>
        </w:tc>
        <w:tc>
          <w:tcPr>
            <w:tcW w:w="3897" w:type="dxa"/>
          </w:tcPr>
          <w:p w14:paraId="46620EB2" w14:textId="06368822" w:rsidR="00EF3B17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Do you agree with this?</w:t>
            </w:r>
          </w:p>
        </w:tc>
        <w:tc>
          <w:tcPr>
            <w:tcW w:w="4446" w:type="dxa"/>
          </w:tcPr>
          <w:p w14:paraId="3ADA9D41" w14:textId="77777777" w:rsidR="00EF3B17" w:rsidRDefault="00EF3B17" w:rsidP="00386948">
            <w:pPr>
              <w:rPr>
                <w:rFonts w:cs="Arial"/>
                <w:sz w:val="24"/>
              </w:rPr>
            </w:pPr>
          </w:p>
        </w:tc>
      </w:tr>
      <w:tr w:rsidR="00EF3B17" w:rsidRPr="00CF795B" w14:paraId="300CE6EB" w14:textId="77777777" w:rsidTr="00EF3B17">
        <w:trPr>
          <w:trHeight w:val="264"/>
        </w:trPr>
        <w:tc>
          <w:tcPr>
            <w:tcW w:w="617" w:type="dxa"/>
          </w:tcPr>
          <w:p w14:paraId="47A09B89" w14:textId="7CF30258" w:rsidR="00EF3B17" w:rsidRDefault="00EF3B17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7b</w:t>
            </w:r>
          </w:p>
        </w:tc>
        <w:tc>
          <w:tcPr>
            <w:tcW w:w="3897" w:type="dxa"/>
          </w:tcPr>
          <w:p w14:paraId="777BB254" w14:textId="20A98D32" w:rsidR="00EF3B17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Do you have any additional pros or cons you wish to add?</w:t>
            </w:r>
          </w:p>
        </w:tc>
        <w:tc>
          <w:tcPr>
            <w:tcW w:w="4446" w:type="dxa"/>
          </w:tcPr>
          <w:p w14:paraId="5F753F5E" w14:textId="77777777" w:rsidR="00EF3B17" w:rsidRDefault="00EF3B17" w:rsidP="00386948">
            <w:pPr>
              <w:rPr>
                <w:rFonts w:cs="Arial"/>
                <w:sz w:val="24"/>
              </w:rPr>
            </w:pPr>
          </w:p>
        </w:tc>
      </w:tr>
      <w:tr w:rsidR="006F2EBB" w:rsidRPr="00CF795B" w14:paraId="72541D81" w14:textId="77777777" w:rsidTr="00EF3B17">
        <w:trPr>
          <w:trHeight w:val="264"/>
        </w:trPr>
        <w:tc>
          <w:tcPr>
            <w:tcW w:w="617" w:type="dxa"/>
          </w:tcPr>
          <w:p w14:paraId="2AFD2A23" w14:textId="26384715" w:rsidR="006F2EBB" w:rsidRDefault="006F2EBB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3897" w:type="dxa"/>
          </w:tcPr>
          <w:p w14:paraId="4D465652" w14:textId="5ACD37CB" w:rsidR="006F2EBB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Applicability - Do you agree with the applicability criteria proposed? Please provide your rationale.</w:t>
            </w:r>
          </w:p>
        </w:tc>
        <w:tc>
          <w:tcPr>
            <w:tcW w:w="4446" w:type="dxa"/>
          </w:tcPr>
          <w:p w14:paraId="1E6A6291" w14:textId="77777777" w:rsidR="006F2EBB" w:rsidRDefault="006F2EBB" w:rsidP="00386948">
            <w:pPr>
              <w:rPr>
                <w:rFonts w:cs="Arial"/>
                <w:sz w:val="24"/>
              </w:rPr>
            </w:pPr>
          </w:p>
        </w:tc>
      </w:tr>
      <w:tr w:rsidR="006F2EBB" w:rsidRPr="00CF795B" w14:paraId="0B0D4304" w14:textId="77777777" w:rsidTr="00EF3B17">
        <w:trPr>
          <w:trHeight w:val="264"/>
        </w:trPr>
        <w:tc>
          <w:tcPr>
            <w:tcW w:w="617" w:type="dxa"/>
          </w:tcPr>
          <w:p w14:paraId="0E1DE591" w14:textId="5A9B47E6" w:rsidR="006F2EBB" w:rsidRDefault="0022671C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  <w:tc>
          <w:tcPr>
            <w:tcW w:w="3897" w:type="dxa"/>
          </w:tcPr>
          <w:p w14:paraId="2BFCA23A" w14:textId="12D9CDD3" w:rsidR="006F2EBB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 xml:space="preserve">Contractual milestones - Do you foresee a better way of updating contractual milestones to reflect </w:t>
            </w:r>
            <w:r w:rsidRPr="00EF3B17">
              <w:rPr>
                <w:rFonts w:cs="Arial"/>
                <w:sz w:val="24"/>
              </w:rPr>
              <w:lastRenderedPageBreak/>
              <w:t>the result of a Distribution Impact Assessment?</w:t>
            </w:r>
          </w:p>
        </w:tc>
        <w:tc>
          <w:tcPr>
            <w:tcW w:w="4446" w:type="dxa"/>
          </w:tcPr>
          <w:p w14:paraId="15E8478A" w14:textId="77777777" w:rsidR="006F2EBB" w:rsidRDefault="006F2EBB" w:rsidP="00386948">
            <w:pPr>
              <w:rPr>
                <w:rFonts w:cs="Arial"/>
                <w:sz w:val="24"/>
              </w:rPr>
            </w:pPr>
          </w:p>
        </w:tc>
      </w:tr>
      <w:tr w:rsidR="00840AC3" w:rsidRPr="00CF795B" w14:paraId="1C4B5875" w14:textId="77777777" w:rsidTr="00EF3B17">
        <w:trPr>
          <w:trHeight w:val="264"/>
        </w:trPr>
        <w:tc>
          <w:tcPr>
            <w:tcW w:w="617" w:type="dxa"/>
          </w:tcPr>
          <w:p w14:paraId="4C0AB720" w14:textId="710443ED" w:rsidR="00840AC3" w:rsidRDefault="00306C8C" w:rsidP="00840AC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</w:p>
        </w:tc>
        <w:tc>
          <w:tcPr>
            <w:tcW w:w="3897" w:type="dxa"/>
          </w:tcPr>
          <w:p w14:paraId="52203020" w14:textId="7F0204F9" w:rsidR="00840AC3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Fees and Costs - Do you agree with the Proposal that any costs as a result of the DIA should be passed from the DNO to the Transmission applicant via the ESO?</w:t>
            </w:r>
          </w:p>
        </w:tc>
        <w:tc>
          <w:tcPr>
            <w:tcW w:w="4446" w:type="dxa"/>
          </w:tcPr>
          <w:p w14:paraId="37E30BE0" w14:textId="66D3DDB3" w:rsidR="00840AC3" w:rsidRDefault="00840AC3" w:rsidP="00840AC3">
            <w:pPr>
              <w:rPr>
                <w:rFonts w:cs="Arial"/>
                <w:sz w:val="24"/>
              </w:rPr>
            </w:pPr>
          </w:p>
        </w:tc>
      </w:tr>
      <w:tr w:rsidR="00306C8C" w:rsidRPr="00CF795B" w14:paraId="4CE54D96" w14:textId="77777777" w:rsidTr="00EF3B17">
        <w:trPr>
          <w:trHeight w:val="264"/>
        </w:trPr>
        <w:tc>
          <w:tcPr>
            <w:tcW w:w="617" w:type="dxa"/>
          </w:tcPr>
          <w:p w14:paraId="6906891D" w14:textId="0E6D874E" w:rsidR="00306C8C" w:rsidRDefault="00306C8C" w:rsidP="00840AC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</w:p>
        </w:tc>
        <w:tc>
          <w:tcPr>
            <w:tcW w:w="3897" w:type="dxa"/>
          </w:tcPr>
          <w:p w14:paraId="3AC70A55" w14:textId="553B566F" w:rsidR="00306C8C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Clean Energy Package (CEP) - Currently CUSC Section 4 documents the payments that will be made by the ESO for Mandatory Services with the site- specific details captured in the Bilateral Connection Agreement. In your view, how/where should any compensational arrangements be documented for DNOs curtailing Transmission connected generators.</w:t>
            </w:r>
          </w:p>
        </w:tc>
        <w:tc>
          <w:tcPr>
            <w:tcW w:w="4446" w:type="dxa"/>
          </w:tcPr>
          <w:p w14:paraId="00E42ED5" w14:textId="77777777" w:rsidR="00306C8C" w:rsidRDefault="00306C8C" w:rsidP="00840AC3">
            <w:pPr>
              <w:rPr>
                <w:rFonts w:cs="Arial"/>
                <w:sz w:val="24"/>
              </w:rPr>
            </w:pPr>
          </w:p>
        </w:tc>
      </w:tr>
      <w:tr w:rsidR="007D2FBD" w:rsidRPr="00CF795B" w14:paraId="037F89A1" w14:textId="77777777" w:rsidTr="00EF3B17">
        <w:trPr>
          <w:trHeight w:val="264"/>
        </w:trPr>
        <w:tc>
          <w:tcPr>
            <w:tcW w:w="617" w:type="dxa"/>
          </w:tcPr>
          <w:p w14:paraId="4AA2DA34" w14:textId="7FE46E32" w:rsidR="007D2FBD" w:rsidRDefault="007D2FBD" w:rsidP="007D2F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</w:p>
        </w:tc>
        <w:tc>
          <w:tcPr>
            <w:tcW w:w="3897" w:type="dxa"/>
          </w:tcPr>
          <w:p w14:paraId="6499DCF2" w14:textId="396E90C9" w:rsidR="007D2FBD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Which of the following do you believe should be included when assessing options/impacts under the proposed DIA process;</w:t>
            </w:r>
          </w:p>
        </w:tc>
        <w:tc>
          <w:tcPr>
            <w:tcW w:w="4446" w:type="dxa"/>
          </w:tcPr>
          <w:p w14:paraId="7DBE2ADE" w14:textId="77777777" w:rsidR="007D2FBD" w:rsidRDefault="007D2FBD" w:rsidP="007D2FBD">
            <w:pPr>
              <w:rPr>
                <w:rFonts w:cs="Arial"/>
                <w:sz w:val="24"/>
              </w:rPr>
            </w:pPr>
          </w:p>
        </w:tc>
      </w:tr>
      <w:tr w:rsidR="00EF3B17" w:rsidRPr="00CF795B" w14:paraId="2C147188" w14:textId="77777777" w:rsidTr="00EF3B17">
        <w:trPr>
          <w:trHeight w:val="264"/>
        </w:trPr>
        <w:tc>
          <w:tcPr>
            <w:tcW w:w="617" w:type="dxa"/>
          </w:tcPr>
          <w:p w14:paraId="2EE1D21C" w14:textId="7C56A2CC" w:rsidR="00EF3B17" w:rsidRDefault="00EF3B17" w:rsidP="007D2F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12a</w:t>
            </w:r>
          </w:p>
        </w:tc>
        <w:tc>
          <w:tcPr>
            <w:tcW w:w="3897" w:type="dxa"/>
          </w:tcPr>
          <w:p w14:paraId="284641EF" w14:textId="68DF8000" w:rsidR="00EF3B17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impact upon distribution connected generators/storage with transmission export capacity (TEC)</w:t>
            </w:r>
          </w:p>
        </w:tc>
        <w:tc>
          <w:tcPr>
            <w:tcW w:w="4446" w:type="dxa"/>
          </w:tcPr>
          <w:p w14:paraId="2A5C256C" w14:textId="77777777" w:rsidR="00EF3B17" w:rsidRDefault="00EF3B17" w:rsidP="007D2FBD">
            <w:pPr>
              <w:rPr>
                <w:rFonts w:cs="Arial"/>
                <w:sz w:val="24"/>
              </w:rPr>
            </w:pPr>
          </w:p>
        </w:tc>
      </w:tr>
      <w:tr w:rsidR="00EF3B17" w:rsidRPr="00CF795B" w14:paraId="70CF0CBA" w14:textId="77777777" w:rsidTr="00EF3B17">
        <w:trPr>
          <w:trHeight w:val="264"/>
        </w:trPr>
        <w:tc>
          <w:tcPr>
            <w:tcW w:w="617" w:type="dxa"/>
          </w:tcPr>
          <w:p w14:paraId="7A69B524" w14:textId="1E822A7E" w:rsidR="00EF3B17" w:rsidRDefault="00EF3B17" w:rsidP="007D2F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12b</w:t>
            </w:r>
          </w:p>
        </w:tc>
        <w:tc>
          <w:tcPr>
            <w:tcW w:w="3897" w:type="dxa"/>
          </w:tcPr>
          <w:p w14:paraId="44572143" w14:textId="6E56BFFE" w:rsidR="00EF3B17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impact upon distribution connected generators/storage without transmission export capacity (TEC)</w:t>
            </w:r>
          </w:p>
        </w:tc>
        <w:tc>
          <w:tcPr>
            <w:tcW w:w="4446" w:type="dxa"/>
          </w:tcPr>
          <w:p w14:paraId="5DA3D27E" w14:textId="77777777" w:rsidR="00EF3B17" w:rsidRDefault="00EF3B17" w:rsidP="007D2FBD">
            <w:pPr>
              <w:rPr>
                <w:rFonts w:cs="Arial"/>
                <w:sz w:val="24"/>
              </w:rPr>
            </w:pPr>
          </w:p>
        </w:tc>
      </w:tr>
      <w:tr w:rsidR="007D2FBD" w:rsidRPr="00CF795B" w14:paraId="4CF61834" w14:textId="77777777" w:rsidTr="00EF3B17">
        <w:trPr>
          <w:trHeight w:val="264"/>
        </w:trPr>
        <w:tc>
          <w:tcPr>
            <w:tcW w:w="617" w:type="dxa"/>
          </w:tcPr>
          <w:p w14:paraId="2AC3D460" w14:textId="472A03FE" w:rsidR="007D2FBD" w:rsidRDefault="007D2FBD" w:rsidP="007D2F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672A3D">
              <w:rPr>
                <w:rFonts w:cs="Arial"/>
                <w:sz w:val="24"/>
              </w:rPr>
              <w:t>3</w:t>
            </w:r>
          </w:p>
        </w:tc>
        <w:tc>
          <w:tcPr>
            <w:tcW w:w="3897" w:type="dxa"/>
          </w:tcPr>
          <w:p w14:paraId="35B72D15" w14:textId="5F4559B3" w:rsidR="007D2FBD" w:rsidRPr="00EF3B17" w:rsidRDefault="00EF3B17" w:rsidP="00EF3B17">
            <w:pPr>
              <w:pStyle w:val="BodyText"/>
              <w:rPr>
                <w:rFonts w:cs="Arial"/>
                <w:sz w:val="24"/>
              </w:rPr>
            </w:pPr>
            <w:r w:rsidRPr="00EF3B17">
              <w:rPr>
                <w:rFonts w:cs="Arial"/>
                <w:sz w:val="24"/>
              </w:rPr>
              <w:t>Should the DIA process be triggered upon receipt, or acceptance of an application from the transmission customer and please provide your reasoning.</w:t>
            </w:r>
          </w:p>
        </w:tc>
        <w:tc>
          <w:tcPr>
            <w:tcW w:w="4446" w:type="dxa"/>
          </w:tcPr>
          <w:p w14:paraId="4F496009" w14:textId="77777777" w:rsidR="007D2FBD" w:rsidRDefault="007D2FBD" w:rsidP="007D2FBD">
            <w:pPr>
              <w:rPr>
                <w:rFonts w:cs="Arial"/>
                <w:sz w:val="24"/>
              </w:rPr>
            </w:pPr>
          </w:p>
        </w:tc>
      </w:tr>
    </w:tbl>
    <w:p w14:paraId="779FD840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0679" w14:textId="77777777" w:rsidR="00F87536" w:rsidRDefault="00F87536" w:rsidP="0006725A">
      <w:pPr>
        <w:spacing w:line="240" w:lineRule="auto"/>
      </w:pPr>
      <w:r>
        <w:separator/>
      </w:r>
    </w:p>
  </w:endnote>
  <w:endnote w:type="continuationSeparator" w:id="0">
    <w:p w14:paraId="054F9152" w14:textId="77777777" w:rsidR="00F87536" w:rsidRDefault="00F87536" w:rsidP="0006725A">
      <w:pPr>
        <w:spacing w:line="240" w:lineRule="auto"/>
      </w:pPr>
      <w:r>
        <w:continuationSeparator/>
      </w:r>
    </w:p>
  </w:endnote>
  <w:endnote w:type="continuationNotice" w:id="1">
    <w:p w14:paraId="41B1BF34" w14:textId="77777777" w:rsidR="00F87536" w:rsidRDefault="00F875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2EA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D587E27" w14:textId="77777777" w:rsidR="00B305B6" w:rsidRDefault="00F87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E757" w14:textId="77777777" w:rsidR="00F87536" w:rsidRDefault="00F87536" w:rsidP="0006725A">
      <w:pPr>
        <w:spacing w:line="240" w:lineRule="auto"/>
      </w:pPr>
      <w:r>
        <w:separator/>
      </w:r>
    </w:p>
  </w:footnote>
  <w:footnote w:type="continuationSeparator" w:id="0">
    <w:p w14:paraId="3F16FD58" w14:textId="77777777" w:rsidR="00F87536" w:rsidRDefault="00F87536" w:rsidP="0006725A">
      <w:pPr>
        <w:spacing w:line="240" w:lineRule="auto"/>
      </w:pPr>
      <w:r>
        <w:continuationSeparator/>
      </w:r>
    </w:p>
  </w:footnote>
  <w:footnote w:type="continuationNotice" w:id="1">
    <w:p w14:paraId="16F7B36D" w14:textId="77777777" w:rsidR="00F87536" w:rsidRDefault="00F875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FC40" w14:textId="6F0F05D7" w:rsidR="00A63A1C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3C4CA1C" wp14:editId="5F8A7BCC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  <w:t xml:space="preserve">Workgroup Consultation </w:t>
    </w:r>
    <w:r w:rsidR="00D64BD6" w:rsidRPr="00840AC3">
      <w:t>CMP</w:t>
    </w:r>
    <w:r w:rsidR="00BE7593" w:rsidRPr="00840AC3">
      <w:t>3</w:t>
    </w:r>
    <w:r w:rsidR="00EF3B17">
      <w:t>28</w:t>
    </w:r>
    <w:r w:rsidR="00DF10F2">
      <w:tab/>
    </w:r>
    <w:r w:rsidR="00DF10F2" w:rsidRPr="00C8499A">
      <w:t xml:space="preserve">Published on </w:t>
    </w:r>
    <w:r w:rsidR="00EF3B17">
      <w:t>19</w:t>
    </w:r>
    <w:r w:rsidR="00E63832" w:rsidRPr="00840AC3">
      <w:t>/</w:t>
    </w:r>
    <w:r w:rsidR="00840AC3" w:rsidRPr="00840AC3">
      <w:t>0</w:t>
    </w:r>
    <w:r w:rsidR="00EF3B17">
      <w:t>2</w:t>
    </w:r>
    <w:r w:rsidR="00E63832" w:rsidRPr="00840AC3">
      <w:t>/</w:t>
    </w:r>
    <w:r w:rsidR="00840AC3" w:rsidRPr="00840AC3">
      <w:t>2021</w:t>
    </w:r>
    <w:r w:rsidR="00DF10F2" w:rsidRPr="00840AC3">
      <w:t xml:space="preserve"> - respond by 5pm on </w:t>
    </w:r>
    <w:r w:rsidR="00840AC3" w:rsidRPr="00840AC3">
      <w:t>1</w:t>
    </w:r>
    <w:r w:rsidR="00FD55BC">
      <w:t>9</w:t>
    </w:r>
    <w:r w:rsidR="00E63832" w:rsidRPr="00840AC3">
      <w:t>/</w:t>
    </w:r>
    <w:r w:rsidR="00840AC3" w:rsidRPr="00840AC3">
      <w:t>0</w:t>
    </w:r>
    <w:r w:rsidR="00EF3B17">
      <w:t>3</w:t>
    </w:r>
    <w:r w:rsidR="00E63832" w:rsidRPr="00840AC3">
      <w:t>/</w:t>
    </w:r>
    <w:r w:rsidR="00840AC3" w:rsidRPr="00840AC3">
      <w:t>2021</w:t>
    </w:r>
  </w:p>
  <w:p w14:paraId="6A52FA8A" w14:textId="77777777" w:rsidR="004B76AD" w:rsidRDefault="00F87536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8876365"/>
    <w:multiLevelType w:val="multilevel"/>
    <w:tmpl w:val="B93E01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DF"/>
    <w:multiLevelType w:val="multilevel"/>
    <w:tmpl w:val="CA7A3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81C59"/>
    <w:multiLevelType w:val="hybridMultilevel"/>
    <w:tmpl w:val="605299A0"/>
    <w:lvl w:ilvl="0" w:tplc="C9B6C9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5"/>
  </w:num>
  <w:num w:numId="6">
    <w:abstractNumId w:val="6"/>
  </w:num>
  <w:num w:numId="7">
    <w:abstractNumId w:val="9"/>
  </w:num>
  <w:num w:numId="8">
    <w:abstractNumId w:val="17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0"/>
  </w:num>
  <w:num w:numId="18">
    <w:abstractNumId w:val="13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93"/>
    <w:rsid w:val="00004E80"/>
    <w:rsid w:val="00017BEB"/>
    <w:rsid w:val="000245EC"/>
    <w:rsid w:val="0005398C"/>
    <w:rsid w:val="00056499"/>
    <w:rsid w:val="0006725A"/>
    <w:rsid w:val="000D146E"/>
    <w:rsid w:val="000E273C"/>
    <w:rsid w:val="00101C71"/>
    <w:rsid w:val="0010414F"/>
    <w:rsid w:val="00120E3B"/>
    <w:rsid w:val="00132DB3"/>
    <w:rsid w:val="00135ED3"/>
    <w:rsid w:val="00160916"/>
    <w:rsid w:val="00183D8D"/>
    <w:rsid w:val="001A1167"/>
    <w:rsid w:val="001D752D"/>
    <w:rsid w:val="001E1C2F"/>
    <w:rsid w:val="001F1DFE"/>
    <w:rsid w:val="001F7E62"/>
    <w:rsid w:val="00200B5D"/>
    <w:rsid w:val="00215F53"/>
    <w:rsid w:val="00217075"/>
    <w:rsid w:val="00223322"/>
    <w:rsid w:val="0022671C"/>
    <w:rsid w:val="00265E05"/>
    <w:rsid w:val="00281C6D"/>
    <w:rsid w:val="00295002"/>
    <w:rsid w:val="002A7119"/>
    <w:rsid w:val="002B4753"/>
    <w:rsid w:val="002D2F08"/>
    <w:rsid w:val="002D7074"/>
    <w:rsid w:val="002E610D"/>
    <w:rsid w:val="002E70CD"/>
    <w:rsid w:val="00306C8C"/>
    <w:rsid w:val="003277A6"/>
    <w:rsid w:val="00330039"/>
    <w:rsid w:val="00386948"/>
    <w:rsid w:val="003938D1"/>
    <w:rsid w:val="003B4205"/>
    <w:rsid w:val="003B51E4"/>
    <w:rsid w:val="003C60F9"/>
    <w:rsid w:val="003C6C26"/>
    <w:rsid w:val="00410817"/>
    <w:rsid w:val="00441BF4"/>
    <w:rsid w:val="00540D4E"/>
    <w:rsid w:val="0054636A"/>
    <w:rsid w:val="005A11B1"/>
    <w:rsid w:val="005A7FFB"/>
    <w:rsid w:val="005C7240"/>
    <w:rsid w:val="005D7E5E"/>
    <w:rsid w:val="006103A5"/>
    <w:rsid w:val="006329D3"/>
    <w:rsid w:val="006534EE"/>
    <w:rsid w:val="00672A3D"/>
    <w:rsid w:val="00677103"/>
    <w:rsid w:val="006C0224"/>
    <w:rsid w:val="006C393A"/>
    <w:rsid w:val="006D6ECC"/>
    <w:rsid w:val="006F2EBB"/>
    <w:rsid w:val="006F7B19"/>
    <w:rsid w:val="00713E51"/>
    <w:rsid w:val="0073504D"/>
    <w:rsid w:val="00760AB5"/>
    <w:rsid w:val="00790E02"/>
    <w:rsid w:val="00794A5E"/>
    <w:rsid w:val="007B0D69"/>
    <w:rsid w:val="007D0BAB"/>
    <w:rsid w:val="007D2FBD"/>
    <w:rsid w:val="007D6F76"/>
    <w:rsid w:val="00811809"/>
    <w:rsid w:val="00836CFF"/>
    <w:rsid w:val="00840AC3"/>
    <w:rsid w:val="00843E43"/>
    <w:rsid w:val="00867B72"/>
    <w:rsid w:val="00881692"/>
    <w:rsid w:val="009B165D"/>
    <w:rsid w:val="009B3CCB"/>
    <w:rsid w:val="009E00CF"/>
    <w:rsid w:val="009E5AC6"/>
    <w:rsid w:val="00A10CD1"/>
    <w:rsid w:val="00A132ED"/>
    <w:rsid w:val="00A174AE"/>
    <w:rsid w:val="00A93811"/>
    <w:rsid w:val="00AC4CF2"/>
    <w:rsid w:val="00B31B03"/>
    <w:rsid w:val="00B657DD"/>
    <w:rsid w:val="00B75DF3"/>
    <w:rsid w:val="00B760EF"/>
    <w:rsid w:val="00B9723E"/>
    <w:rsid w:val="00B97BDE"/>
    <w:rsid w:val="00BD020A"/>
    <w:rsid w:val="00BE2538"/>
    <w:rsid w:val="00BE7593"/>
    <w:rsid w:val="00C204B9"/>
    <w:rsid w:val="00C75B3F"/>
    <w:rsid w:val="00C8499A"/>
    <w:rsid w:val="00CB6146"/>
    <w:rsid w:val="00CC6E43"/>
    <w:rsid w:val="00CD0B20"/>
    <w:rsid w:val="00CE4F01"/>
    <w:rsid w:val="00CF795B"/>
    <w:rsid w:val="00D10D34"/>
    <w:rsid w:val="00D14DB8"/>
    <w:rsid w:val="00D1705C"/>
    <w:rsid w:val="00D179EE"/>
    <w:rsid w:val="00D57FCC"/>
    <w:rsid w:val="00D64BD6"/>
    <w:rsid w:val="00D667F3"/>
    <w:rsid w:val="00DB4E95"/>
    <w:rsid w:val="00DD16A0"/>
    <w:rsid w:val="00DF10F2"/>
    <w:rsid w:val="00DF7CA8"/>
    <w:rsid w:val="00E25138"/>
    <w:rsid w:val="00E32B97"/>
    <w:rsid w:val="00E41F07"/>
    <w:rsid w:val="00E63832"/>
    <w:rsid w:val="00EB1523"/>
    <w:rsid w:val="00EC3915"/>
    <w:rsid w:val="00ED65E8"/>
    <w:rsid w:val="00EF3B17"/>
    <w:rsid w:val="00EF6704"/>
    <w:rsid w:val="00F05249"/>
    <w:rsid w:val="00F20303"/>
    <w:rsid w:val="00F20CA0"/>
    <w:rsid w:val="00F51984"/>
    <w:rsid w:val="00F61649"/>
    <w:rsid w:val="00F711FA"/>
    <w:rsid w:val="00F72ED7"/>
    <w:rsid w:val="00F87536"/>
    <w:rsid w:val="00FB6E16"/>
    <w:rsid w:val="00FB6E46"/>
    <w:rsid w:val="00FD55BC"/>
    <w:rsid w:val="00FE2C79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7CBB1"/>
  <w15:chartTrackingRefBased/>
  <w15:docId w15:val="{F7D36D6B-3F3F-4DF8-BFB4-94DC132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3B1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c.team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.Pears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National%20Grid\Code%20Administrator%20-%20CUSC\3.%20CUSC%20Modifications\CMP330\Workgroup%20Meetings\Workgroup%20Meeting%203%20-%2014%20December%202020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7FC595A5BC4882897D1B30724D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553C-3A95-4097-9D02-E6F99DBC968F}"/>
      </w:docPartPr>
      <w:docPartBody>
        <w:p w:rsidR="00552680" w:rsidRDefault="007237CC">
          <w:pPr>
            <w:pStyle w:val="4C7FC595A5BC4882897D1B30724D025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80007F16A44DB8B0D5C396451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87C9-887E-4D44-80C3-C679A1FE25EA}"/>
      </w:docPartPr>
      <w:docPartBody>
        <w:p w:rsidR="00552680" w:rsidRDefault="007237CC">
          <w:pPr>
            <w:pStyle w:val="3C380007F16A44DB8B0D5C3964518E0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05A0D8EC147458260C5DFA016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251A-8AED-46A4-9EE7-63D1082F3D6C}"/>
      </w:docPartPr>
      <w:docPartBody>
        <w:p w:rsidR="00552680" w:rsidRDefault="007237CC">
          <w:pPr>
            <w:pStyle w:val="9AE05A0D8EC147458260C5DFA016B28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80"/>
    <w:rsid w:val="00004FCB"/>
    <w:rsid w:val="001E3B06"/>
    <w:rsid w:val="002C16E4"/>
    <w:rsid w:val="00552680"/>
    <w:rsid w:val="007237CC"/>
    <w:rsid w:val="00B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9A6"/>
    <w:rPr>
      <w:color w:val="808080"/>
    </w:rPr>
  </w:style>
  <w:style w:type="paragraph" w:customStyle="1" w:styleId="4C7FC595A5BC4882897D1B30724D0257">
    <w:name w:val="4C7FC595A5BC4882897D1B30724D0257"/>
  </w:style>
  <w:style w:type="paragraph" w:customStyle="1" w:styleId="3C380007F16A44DB8B0D5C3964518E0D">
    <w:name w:val="3C380007F16A44DB8B0D5C3964518E0D"/>
  </w:style>
  <w:style w:type="paragraph" w:customStyle="1" w:styleId="9AE05A0D8EC147458260C5DFA016B28B">
    <w:name w:val="9AE05A0D8EC147458260C5DFA016B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B048B-5AA2-4C1C-833F-0231822A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C:\Users\lurrentia.walker\National Grid\Code Administrator - CUSC\3. CUSC Modifications\CMP330\Workgroup Meetings\Workgroup Meeting 3 - 14 December 2020\WG Consultation response proforma.dotx</Template>
  <TotalTime>12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(ESO), Lurrentia</dc:creator>
  <cp:keywords/>
  <dc:description/>
  <cp:lastModifiedBy>Pears(ESO), Rob</cp:lastModifiedBy>
  <cp:revision>4</cp:revision>
  <dcterms:created xsi:type="dcterms:W3CDTF">2021-01-26T16:09:00Z</dcterms:created>
  <dcterms:modified xsi:type="dcterms:W3CDTF">2021-03-12T14:02:00Z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